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CCC" w:rsidRDefault="00493786">
      <w:proofErr w:type="gramStart"/>
      <w:r>
        <w:t>Albacore North stock size sample analysis.</w:t>
      </w:r>
      <w:proofErr w:type="gramEnd"/>
    </w:p>
    <w:p w:rsidR="00493786" w:rsidRDefault="00493786"/>
    <w:p w:rsidR="00493786" w:rsidRDefault="00493786">
      <w:r>
        <w:t xml:space="preserve">Size base assessment programs such as </w:t>
      </w:r>
      <w:proofErr w:type="spellStart"/>
      <w:r>
        <w:t>Mulftifan</w:t>
      </w:r>
      <w:proofErr w:type="spellEnd"/>
      <w:r>
        <w:t xml:space="preserve"> CL or CASAL require inputs of size samples from surveys or fisheries catches.   For the Albacore north stock, the working group classifies and estimated the catches from at least 10 different fisheries operating on this stock from 1930 through 2005.   For each of these fisheries, </w:t>
      </w:r>
      <w:r w:rsidR="00AE7CAF">
        <w:t>size data was gathered from the ICCAT database and grouped according to the fishery and year/quarter allocations.  The size data however, in some inst</w:t>
      </w:r>
      <w:r w:rsidR="003A0F45">
        <w:t xml:space="preserve">ances are actual size samples while in other cases are raised numbers.   Because of relative large number in the sample it appears that in most cases, CAS samples were raised samples. </w:t>
      </w:r>
    </w:p>
    <w:p w:rsidR="003A0F45" w:rsidRDefault="003A0F45">
      <w:r>
        <w:t>The following were the Fisheries group(s) agreed by the working group:</w:t>
      </w:r>
    </w:p>
    <w:tbl>
      <w:tblPr>
        <w:tblW w:w="7020" w:type="dxa"/>
        <w:tblInd w:w="108" w:type="dxa"/>
        <w:tblLook w:val="04A0"/>
      </w:tblPr>
      <w:tblGrid>
        <w:gridCol w:w="2636"/>
        <w:gridCol w:w="4384"/>
      </w:tblGrid>
      <w:tr w:rsidR="00664BD7" w:rsidRPr="003A0F45" w:rsidTr="00664BD7">
        <w:trPr>
          <w:trHeight w:val="255"/>
        </w:trPr>
        <w:tc>
          <w:tcPr>
            <w:tcW w:w="2636" w:type="dxa"/>
            <w:tcBorders>
              <w:top w:val="nil"/>
              <w:left w:val="nil"/>
              <w:bottom w:val="nil"/>
              <w:right w:val="nil"/>
            </w:tcBorders>
            <w:shd w:val="clear" w:color="auto" w:fill="auto"/>
            <w:noWrap/>
            <w:vAlign w:val="bottom"/>
            <w:hideMark/>
          </w:tcPr>
          <w:p w:rsidR="00664BD7" w:rsidRPr="003A0F45" w:rsidRDefault="00664BD7" w:rsidP="00664BD7">
            <w:pPr>
              <w:spacing w:after="0" w:line="240" w:lineRule="auto"/>
              <w:rPr>
                <w:rFonts w:ascii="Arial" w:eastAsia="Times New Roman" w:hAnsi="Arial" w:cs="Arial"/>
                <w:color w:val="000000"/>
                <w:sz w:val="20"/>
                <w:szCs w:val="20"/>
              </w:rPr>
            </w:pPr>
            <w:r w:rsidRPr="003A0F45">
              <w:rPr>
                <w:rFonts w:ascii="Arial" w:eastAsia="Times New Roman" w:hAnsi="Arial" w:cs="Arial"/>
                <w:color w:val="000000"/>
                <w:sz w:val="20"/>
                <w:szCs w:val="20"/>
              </w:rPr>
              <w:t>ESP BB Recent</w:t>
            </w:r>
          </w:p>
        </w:tc>
        <w:tc>
          <w:tcPr>
            <w:tcW w:w="4384" w:type="dxa"/>
            <w:tcBorders>
              <w:top w:val="nil"/>
              <w:left w:val="nil"/>
              <w:bottom w:val="nil"/>
              <w:right w:val="nil"/>
            </w:tcBorders>
            <w:vAlign w:val="bottom"/>
          </w:tcPr>
          <w:p w:rsidR="00664BD7" w:rsidRPr="003A0F45" w:rsidRDefault="00664BD7" w:rsidP="00664BD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Spain </w:t>
            </w:r>
            <w:proofErr w:type="spellStart"/>
            <w:r>
              <w:rPr>
                <w:rFonts w:ascii="Arial" w:eastAsia="Times New Roman" w:hAnsi="Arial" w:cs="Arial"/>
                <w:color w:val="000000"/>
                <w:sz w:val="20"/>
                <w:szCs w:val="20"/>
              </w:rPr>
              <w:t>Baitboat</w:t>
            </w:r>
            <w:proofErr w:type="spellEnd"/>
            <w:r>
              <w:rPr>
                <w:rFonts w:ascii="Arial" w:eastAsia="Times New Roman" w:hAnsi="Arial" w:cs="Arial"/>
                <w:color w:val="000000"/>
                <w:sz w:val="20"/>
                <w:szCs w:val="20"/>
              </w:rPr>
              <w:t xml:space="preserve"> recent  1981-2005</w:t>
            </w:r>
          </w:p>
        </w:tc>
      </w:tr>
      <w:tr w:rsidR="00664BD7" w:rsidRPr="003A0F45" w:rsidTr="00664BD7">
        <w:trPr>
          <w:trHeight w:val="255"/>
        </w:trPr>
        <w:tc>
          <w:tcPr>
            <w:tcW w:w="2636" w:type="dxa"/>
            <w:tcBorders>
              <w:top w:val="nil"/>
              <w:left w:val="nil"/>
              <w:bottom w:val="nil"/>
              <w:right w:val="nil"/>
            </w:tcBorders>
            <w:shd w:val="clear" w:color="auto" w:fill="auto"/>
            <w:noWrap/>
            <w:vAlign w:val="bottom"/>
            <w:hideMark/>
          </w:tcPr>
          <w:p w:rsidR="00664BD7" w:rsidRPr="003A0F45" w:rsidRDefault="00664BD7" w:rsidP="00664BD7">
            <w:pPr>
              <w:spacing w:after="0" w:line="240" w:lineRule="auto"/>
              <w:rPr>
                <w:rFonts w:ascii="Arial" w:eastAsia="Times New Roman" w:hAnsi="Arial" w:cs="Arial"/>
                <w:color w:val="000000"/>
                <w:sz w:val="20"/>
                <w:szCs w:val="20"/>
              </w:rPr>
            </w:pPr>
            <w:r w:rsidRPr="003A0F45">
              <w:rPr>
                <w:rFonts w:ascii="Arial" w:eastAsia="Times New Roman" w:hAnsi="Arial" w:cs="Arial"/>
                <w:color w:val="000000"/>
                <w:sz w:val="20"/>
                <w:szCs w:val="20"/>
              </w:rPr>
              <w:t>ESP FR  TR all</w:t>
            </w:r>
          </w:p>
        </w:tc>
        <w:tc>
          <w:tcPr>
            <w:tcW w:w="4384" w:type="dxa"/>
            <w:tcBorders>
              <w:top w:val="nil"/>
              <w:left w:val="nil"/>
              <w:bottom w:val="nil"/>
              <w:right w:val="nil"/>
            </w:tcBorders>
            <w:vAlign w:val="bottom"/>
          </w:tcPr>
          <w:p w:rsidR="00664BD7" w:rsidRPr="003A0F45" w:rsidRDefault="00664BD7" w:rsidP="00664BD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Spain France Trawl all years 1930-2005</w:t>
            </w:r>
          </w:p>
        </w:tc>
      </w:tr>
      <w:tr w:rsidR="00664BD7" w:rsidRPr="003A0F45" w:rsidTr="00664BD7">
        <w:trPr>
          <w:trHeight w:val="255"/>
        </w:trPr>
        <w:tc>
          <w:tcPr>
            <w:tcW w:w="2636" w:type="dxa"/>
            <w:tcBorders>
              <w:top w:val="nil"/>
              <w:left w:val="nil"/>
              <w:bottom w:val="nil"/>
              <w:right w:val="nil"/>
            </w:tcBorders>
            <w:shd w:val="clear" w:color="auto" w:fill="auto"/>
            <w:noWrap/>
            <w:vAlign w:val="bottom"/>
            <w:hideMark/>
          </w:tcPr>
          <w:p w:rsidR="00664BD7" w:rsidRPr="003A0F45" w:rsidRDefault="00664BD7" w:rsidP="00664BD7">
            <w:pPr>
              <w:spacing w:after="0" w:line="240" w:lineRule="auto"/>
              <w:rPr>
                <w:rFonts w:ascii="Arial" w:eastAsia="Times New Roman" w:hAnsi="Arial" w:cs="Arial"/>
                <w:color w:val="000000"/>
                <w:sz w:val="20"/>
                <w:szCs w:val="20"/>
              </w:rPr>
            </w:pPr>
            <w:r w:rsidRPr="003A0F45">
              <w:rPr>
                <w:rFonts w:ascii="Arial" w:eastAsia="Times New Roman" w:hAnsi="Arial" w:cs="Arial"/>
                <w:color w:val="000000"/>
                <w:sz w:val="20"/>
                <w:szCs w:val="20"/>
              </w:rPr>
              <w:t>FR+SP BB early</w:t>
            </w:r>
          </w:p>
        </w:tc>
        <w:tc>
          <w:tcPr>
            <w:tcW w:w="4384" w:type="dxa"/>
            <w:tcBorders>
              <w:top w:val="nil"/>
              <w:left w:val="nil"/>
              <w:bottom w:val="nil"/>
              <w:right w:val="nil"/>
            </w:tcBorders>
            <w:vAlign w:val="bottom"/>
          </w:tcPr>
          <w:p w:rsidR="00664BD7" w:rsidRPr="003A0F45" w:rsidRDefault="00664BD7" w:rsidP="00664BD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Spain France Bait boat early 1953-1980</w:t>
            </w:r>
          </w:p>
        </w:tc>
      </w:tr>
      <w:tr w:rsidR="00664BD7" w:rsidRPr="003A0F45" w:rsidTr="00664BD7">
        <w:trPr>
          <w:trHeight w:val="255"/>
        </w:trPr>
        <w:tc>
          <w:tcPr>
            <w:tcW w:w="2636" w:type="dxa"/>
            <w:tcBorders>
              <w:top w:val="nil"/>
              <w:left w:val="nil"/>
              <w:bottom w:val="nil"/>
              <w:right w:val="nil"/>
            </w:tcBorders>
            <w:shd w:val="clear" w:color="auto" w:fill="auto"/>
            <w:noWrap/>
            <w:vAlign w:val="bottom"/>
            <w:hideMark/>
          </w:tcPr>
          <w:p w:rsidR="00664BD7" w:rsidRPr="003A0F45" w:rsidRDefault="00664BD7" w:rsidP="00664BD7">
            <w:pPr>
              <w:spacing w:after="0" w:line="240" w:lineRule="auto"/>
              <w:rPr>
                <w:rFonts w:ascii="Arial" w:eastAsia="Times New Roman" w:hAnsi="Arial" w:cs="Arial"/>
                <w:color w:val="000000"/>
                <w:sz w:val="20"/>
                <w:szCs w:val="20"/>
              </w:rPr>
            </w:pPr>
            <w:r w:rsidRPr="003A0F45">
              <w:rPr>
                <w:rFonts w:ascii="Arial" w:eastAsia="Times New Roman" w:hAnsi="Arial" w:cs="Arial"/>
                <w:color w:val="000000"/>
                <w:sz w:val="20"/>
                <w:szCs w:val="20"/>
              </w:rPr>
              <w:t>PRT BB</w:t>
            </w:r>
          </w:p>
        </w:tc>
        <w:tc>
          <w:tcPr>
            <w:tcW w:w="4384" w:type="dxa"/>
            <w:tcBorders>
              <w:top w:val="nil"/>
              <w:left w:val="nil"/>
              <w:bottom w:val="nil"/>
              <w:right w:val="nil"/>
            </w:tcBorders>
            <w:vAlign w:val="bottom"/>
          </w:tcPr>
          <w:p w:rsidR="00664BD7" w:rsidRPr="003A0F45" w:rsidRDefault="00664BD7" w:rsidP="00664BD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Portugal Azores </w:t>
            </w:r>
            <w:proofErr w:type="spellStart"/>
            <w:r>
              <w:rPr>
                <w:rFonts w:ascii="Arial" w:eastAsia="Times New Roman" w:hAnsi="Arial" w:cs="Arial"/>
                <w:color w:val="000000"/>
                <w:sz w:val="20"/>
                <w:szCs w:val="20"/>
              </w:rPr>
              <w:t>Baitboat</w:t>
            </w:r>
            <w:proofErr w:type="spellEnd"/>
          </w:p>
        </w:tc>
      </w:tr>
      <w:tr w:rsidR="00664BD7" w:rsidRPr="003A0F45" w:rsidTr="00664BD7">
        <w:trPr>
          <w:trHeight w:val="255"/>
        </w:trPr>
        <w:tc>
          <w:tcPr>
            <w:tcW w:w="2636" w:type="dxa"/>
            <w:tcBorders>
              <w:top w:val="nil"/>
              <w:left w:val="nil"/>
              <w:bottom w:val="nil"/>
              <w:right w:val="nil"/>
            </w:tcBorders>
            <w:shd w:val="clear" w:color="auto" w:fill="auto"/>
            <w:noWrap/>
            <w:vAlign w:val="bottom"/>
            <w:hideMark/>
          </w:tcPr>
          <w:p w:rsidR="00664BD7" w:rsidRPr="003A0F45" w:rsidRDefault="00664BD7" w:rsidP="00664BD7">
            <w:pPr>
              <w:spacing w:after="0" w:line="240" w:lineRule="auto"/>
              <w:rPr>
                <w:rFonts w:ascii="Arial" w:eastAsia="Times New Roman" w:hAnsi="Arial" w:cs="Arial"/>
                <w:color w:val="000000"/>
                <w:sz w:val="20"/>
                <w:szCs w:val="20"/>
              </w:rPr>
            </w:pPr>
            <w:r w:rsidRPr="003A0F45">
              <w:rPr>
                <w:rFonts w:ascii="Arial" w:eastAsia="Times New Roman" w:hAnsi="Arial" w:cs="Arial"/>
                <w:color w:val="000000"/>
                <w:sz w:val="20"/>
                <w:szCs w:val="20"/>
              </w:rPr>
              <w:t>JPN target LL</w:t>
            </w:r>
          </w:p>
        </w:tc>
        <w:tc>
          <w:tcPr>
            <w:tcW w:w="4384" w:type="dxa"/>
            <w:tcBorders>
              <w:top w:val="nil"/>
              <w:left w:val="nil"/>
              <w:bottom w:val="nil"/>
              <w:right w:val="nil"/>
            </w:tcBorders>
            <w:vAlign w:val="bottom"/>
          </w:tcPr>
          <w:p w:rsidR="00664BD7" w:rsidRPr="003A0F45" w:rsidRDefault="00664BD7" w:rsidP="00664BD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Japan Longline target fishery </w:t>
            </w:r>
          </w:p>
        </w:tc>
      </w:tr>
      <w:tr w:rsidR="00664BD7" w:rsidRPr="003A0F45" w:rsidTr="00664BD7">
        <w:trPr>
          <w:trHeight w:val="255"/>
        </w:trPr>
        <w:tc>
          <w:tcPr>
            <w:tcW w:w="2636" w:type="dxa"/>
            <w:tcBorders>
              <w:top w:val="nil"/>
              <w:left w:val="nil"/>
              <w:bottom w:val="nil"/>
              <w:right w:val="nil"/>
            </w:tcBorders>
            <w:shd w:val="clear" w:color="auto" w:fill="auto"/>
            <w:noWrap/>
            <w:vAlign w:val="bottom"/>
            <w:hideMark/>
          </w:tcPr>
          <w:p w:rsidR="00664BD7" w:rsidRPr="003A0F45" w:rsidRDefault="00664BD7" w:rsidP="00664BD7">
            <w:pPr>
              <w:spacing w:after="0" w:line="240" w:lineRule="auto"/>
              <w:rPr>
                <w:rFonts w:ascii="Arial" w:eastAsia="Times New Roman" w:hAnsi="Arial" w:cs="Arial"/>
                <w:color w:val="000000"/>
                <w:sz w:val="20"/>
                <w:szCs w:val="20"/>
              </w:rPr>
            </w:pPr>
            <w:r w:rsidRPr="003A0F45">
              <w:rPr>
                <w:rFonts w:ascii="Arial" w:eastAsia="Times New Roman" w:hAnsi="Arial" w:cs="Arial"/>
                <w:color w:val="000000"/>
                <w:sz w:val="20"/>
                <w:szCs w:val="20"/>
              </w:rPr>
              <w:t>JPN Trans LL</w:t>
            </w:r>
          </w:p>
        </w:tc>
        <w:tc>
          <w:tcPr>
            <w:tcW w:w="4384" w:type="dxa"/>
            <w:tcBorders>
              <w:top w:val="nil"/>
              <w:left w:val="nil"/>
              <w:bottom w:val="nil"/>
              <w:right w:val="nil"/>
            </w:tcBorders>
            <w:vAlign w:val="bottom"/>
          </w:tcPr>
          <w:p w:rsidR="00664BD7" w:rsidRPr="003A0F45" w:rsidRDefault="00664BD7" w:rsidP="00664BD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Japan Longline transition fishery</w:t>
            </w:r>
          </w:p>
        </w:tc>
      </w:tr>
      <w:tr w:rsidR="00664BD7" w:rsidRPr="003A0F45" w:rsidTr="00664BD7">
        <w:trPr>
          <w:trHeight w:val="255"/>
        </w:trPr>
        <w:tc>
          <w:tcPr>
            <w:tcW w:w="2636" w:type="dxa"/>
            <w:tcBorders>
              <w:top w:val="nil"/>
              <w:left w:val="nil"/>
              <w:bottom w:val="nil"/>
              <w:right w:val="nil"/>
            </w:tcBorders>
            <w:shd w:val="clear" w:color="auto" w:fill="auto"/>
            <w:noWrap/>
            <w:vAlign w:val="bottom"/>
            <w:hideMark/>
          </w:tcPr>
          <w:p w:rsidR="00664BD7" w:rsidRPr="003A0F45" w:rsidRDefault="00664BD7" w:rsidP="00664BD7">
            <w:pPr>
              <w:spacing w:after="0" w:line="240" w:lineRule="auto"/>
              <w:rPr>
                <w:rFonts w:ascii="Arial" w:eastAsia="Times New Roman" w:hAnsi="Arial" w:cs="Arial"/>
                <w:color w:val="000000"/>
                <w:sz w:val="20"/>
                <w:szCs w:val="20"/>
              </w:rPr>
            </w:pPr>
            <w:r w:rsidRPr="003A0F45">
              <w:rPr>
                <w:rFonts w:ascii="Arial" w:eastAsia="Times New Roman" w:hAnsi="Arial" w:cs="Arial"/>
                <w:color w:val="000000"/>
                <w:sz w:val="20"/>
                <w:szCs w:val="20"/>
              </w:rPr>
              <w:t xml:space="preserve">JPN </w:t>
            </w:r>
            <w:proofErr w:type="spellStart"/>
            <w:r w:rsidRPr="003A0F45">
              <w:rPr>
                <w:rFonts w:ascii="Arial" w:eastAsia="Times New Roman" w:hAnsi="Arial" w:cs="Arial"/>
                <w:color w:val="000000"/>
                <w:sz w:val="20"/>
                <w:szCs w:val="20"/>
              </w:rPr>
              <w:t>Byc</w:t>
            </w:r>
            <w:proofErr w:type="spellEnd"/>
            <w:r w:rsidRPr="003A0F45">
              <w:rPr>
                <w:rFonts w:ascii="Arial" w:eastAsia="Times New Roman" w:hAnsi="Arial" w:cs="Arial"/>
                <w:color w:val="000000"/>
                <w:sz w:val="20"/>
                <w:szCs w:val="20"/>
              </w:rPr>
              <w:t xml:space="preserve"> LL</w:t>
            </w:r>
          </w:p>
        </w:tc>
        <w:tc>
          <w:tcPr>
            <w:tcW w:w="4384" w:type="dxa"/>
            <w:tcBorders>
              <w:top w:val="nil"/>
              <w:left w:val="nil"/>
              <w:bottom w:val="nil"/>
              <w:right w:val="nil"/>
            </w:tcBorders>
            <w:vAlign w:val="bottom"/>
          </w:tcPr>
          <w:p w:rsidR="00664BD7" w:rsidRPr="003A0F45" w:rsidRDefault="00664BD7" w:rsidP="00664BD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Japan Longline bycatch fishery</w:t>
            </w:r>
          </w:p>
        </w:tc>
      </w:tr>
      <w:tr w:rsidR="00664BD7" w:rsidRPr="003A0F45" w:rsidTr="00664BD7">
        <w:trPr>
          <w:trHeight w:val="255"/>
        </w:trPr>
        <w:tc>
          <w:tcPr>
            <w:tcW w:w="2636" w:type="dxa"/>
            <w:tcBorders>
              <w:top w:val="nil"/>
              <w:left w:val="nil"/>
              <w:bottom w:val="nil"/>
              <w:right w:val="nil"/>
            </w:tcBorders>
            <w:shd w:val="clear" w:color="auto" w:fill="auto"/>
            <w:noWrap/>
            <w:vAlign w:val="bottom"/>
            <w:hideMark/>
          </w:tcPr>
          <w:p w:rsidR="00664BD7" w:rsidRPr="003A0F45" w:rsidRDefault="00664BD7" w:rsidP="00664BD7">
            <w:pPr>
              <w:spacing w:after="0" w:line="240" w:lineRule="auto"/>
              <w:rPr>
                <w:rFonts w:ascii="Arial" w:eastAsia="Times New Roman" w:hAnsi="Arial" w:cs="Arial"/>
                <w:color w:val="000000"/>
                <w:sz w:val="20"/>
                <w:szCs w:val="20"/>
              </w:rPr>
            </w:pPr>
            <w:r w:rsidRPr="003A0F45">
              <w:rPr>
                <w:rFonts w:ascii="Arial" w:eastAsia="Times New Roman" w:hAnsi="Arial" w:cs="Arial"/>
                <w:color w:val="000000"/>
                <w:sz w:val="20"/>
                <w:szCs w:val="20"/>
              </w:rPr>
              <w:t>CHTAIPEI</w:t>
            </w:r>
          </w:p>
        </w:tc>
        <w:tc>
          <w:tcPr>
            <w:tcW w:w="4384" w:type="dxa"/>
            <w:tcBorders>
              <w:top w:val="nil"/>
              <w:left w:val="nil"/>
              <w:bottom w:val="nil"/>
              <w:right w:val="nil"/>
            </w:tcBorders>
            <w:vAlign w:val="bottom"/>
          </w:tcPr>
          <w:p w:rsidR="00664BD7" w:rsidRPr="003A0F45" w:rsidRDefault="00664BD7" w:rsidP="00664BD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China-Taipei Longline </w:t>
            </w:r>
          </w:p>
        </w:tc>
      </w:tr>
      <w:tr w:rsidR="00664BD7" w:rsidRPr="003A0F45" w:rsidTr="00664BD7">
        <w:trPr>
          <w:trHeight w:val="255"/>
        </w:trPr>
        <w:tc>
          <w:tcPr>
            <w:tcW w:w="2636" w:type="dxa"/>
            <w:tcBorders>
              <w:top w:val="nil"/>
              <w:left w:val="nil"/>
              <w:bottom w:val="nil"/>
              <w:right w:val="nil"/>
            </w:tcBorders>
            <w:shd w:val="clear" w:color="auto" w:fill="auto"/>
            <w:noWrap/>
            <w:vAlign w:val="bottom"/>
            <w:hideMark/>
          </w:tcPr>
          <w:p w:rsidR="00664BD7" w:rsidRPr="003A0F45" w:rsidRDefault="00664BD7" w:rsidP="00664BD7">
            <w:pPr>
              <w:spacing w:after="0" w:line="240" w:lineRule="auto"/>
              <w:rPr>
                <w:rFonts w:ascii="Arial" w:eastAsia="Times New Roman" w:hAnsi="Arial" w:cs="Arial"/>
                <w:color w:val="000000"/>
                <w:sz w:val="20"/>
                <w:szCs w:val="20"/>
              </w:rPr>
            </w:pPr>
            <w:r w:rsidRPr="003A0F45">
              <w:rPr>
                <w:rFonts w:ascii="Arial" w:eastAsia="Times New Roman" w:hAnsi="Arial" w:cs="Arial"/>
                <w:color w:val="000000"/>
                <w:sz w:val="20"/>
                <w:szCs w:val="20"/>
              </w:rPr>
              <w:t>KOR+PAN+CUB LL</w:t>
            </w:r>
          </w:p>
        </w:tc>
        <w:tc>
          <w:tcPr>
            <w:tcW w:w="4384" w:type="dxa"/>
            <w:tcBorders>
              <w:top w:val="nil"/>
              <w:left w:val="nil"/>
              <w:bottom w:val="nil"/>
              <w:right w:val="nil"/>
            </w:tcBorders>
            <w:vAlign w:val="bottom"/>
          </w:tcPr>
          <w:p w:rsidR="00664BD7" w:rsidRPr="003A0F45" w:rsidRDefault="00664BD7" w:rsidP="00664BD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Korea Cuba Panama Longline </w:t>
            </w:r>
          </w:p>
        </w:tc>
      </w:tr>
      <w:tr w:rsidR="00664BD7" w:rsidRPr="003A0F45" w:rsidTr="00664BD7">
        <w:trPr>
          <w:trHeight w:val="255"/>
        </w:trPr>
        <w:tc>
          <w:tcPr>
            <w:tcW w:w="2636" w:type="dxa"/>
            <w:tcBorders>
              <w:top w:val="nil"/>
              <w:left w:val="nil"/>
              <w:bottom w:val="nil"/>
              <w:right w:val="nil"/>
            </w:tcBorders>
            <w:shd w:val="clear" w:color="auto" w:fill="auto"/>
            <w:noWrap/>
            <w:vAlign w:val="bottom"/>
            <w:hideMark/>
          </w:tcPr>
          <w:p w:rsidR="00664BD7" w:rsidRPr="003A0F45" w:rsidRDefault="00664BD7" w:rsidP="00664BD7">
            <w:pPr>
              <w:spacing w:after="0" w:line="240" w:lineRule="auto"/>
              <w:rPr>
                <w:rFonts w:ascii="Arial" w:eastAsia="Times New Roman" w:hAnsi="Arial" w:cs="Arial"/>
                <w:color w:val="000000"/>
                <w:sz w:val="20"/>
                <w:szCs w:val="20"/>
              </w:rPr>
            </w:pPr>
            <w:r w:rsidRPr="003A0F45">
              <w:rPr>
                <w:rFonts w:ascii="Arial" w:eastAsia="Times New Roman" w:hAnsi="Arial" w:cs="Arial"/>
                <w:color w:val="000000"/>
                <w:sz w:val="20"/>
                <w:szCs w:val="20"/>
              </w:rPr>
              <w:t>OTH SURF</w:t>
            </w:r>
          </w:p>
        </w:tc>
        <w:tc>
          <w:tcPr>
            <w:tcW w:w="4384" w:type="dxa"/>
            <w:tcBorders>
              <w:top w:val="nil"/>
              <w:left w:val="nil"/>
              <w:bottom w:val="nil"/>
              <w:right w:val="nil"/>
            </w:tcBorders>
            <w:vAlign w:val="bottom"/>
          </w:tcPr>
          <w:p w:rsidR="00664BD7" w:rsidRPr="003A0F45" w:rsidRDefault="00664BD7" w:rsidP="00664BD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All other surface gears fisheries </w:t>
            </w:r>
          </w:p>
        </w:tc>
      </w:tr>
    </w:tbl>
    <w:p w:rsidR="003A0F45" w:rsidRDefault="003A0F45"/>
    <w:p w:rsidR="003A0F45" w:rsidRDefault="003F2880">
      <w:r>
        <w:t xml:space="preserve">For </w:t>
      </w:r>
      <w:proofErr w:type="spellStart"/>
      <w:r>
        <w:t>Multifan</w:t>
      </w:r>
      <w:proofErr w:type="spellEnd"/>
      <w:r>
        <w:t>-CL analyses the group agreed to have quarterly catch and size samples,</w:t>
      </w:r>
      <w:r w:rsidR="00022123">
        <w:t xml:space="preserve"> while for CASAL analysis two time-steps were selected for the year, </w:t>
      </w:r>
      <w:r w:rsidR="000E1C12">
        <w:t xml:space="preserve"> 1</w:t>
      </w:r>
      <w:r w:rsidR="000E1C12" w:rsidRPr="000E1C12">
        <w:rPr>
          <w:vertAlign w:val="superscript"/>
        </w:rPr>
        <w:t>st</w:t>
      </w:r>
      <w:r w:rsidR="000E1C12">
        <w:t xml:space="preserve"> time –step is equivalent to 1</w:t>
      </w:r>
      <w:r w:rsidR="000E1C12" w:rsidRPr="000E1C12">
        <w:rPr>
          <w:vertAlign w:val="superscript"/>
        </w:rPr>
        <w:t>st</w:t>
      </w:r>
      <w:r w:rsidR="000E1C12">
        <w:t xml:space="preserve"> quarter in </w:t>
      </w:r>
      <w:proofErr w:type="spellStart"/>
      <w:r w:rsidR="000E1C12">
        <w:t>Multifan</w:t>
      </w:r>
      <w:proofErr w:type="spellEnd"/>
      <w:r w:rsidR="000E1C12">
        <w:t xml:space="preserve"> CL, and 2</w:t>
      </w:r>
      <w:r w:rsidR="000E1C12" w:rsidRPr="000E1C12">
        <w:rPr>
          <w:vertAlign w:val="superscript"/>
        </w:rPr>
        <w:t>nd</w:t>
      </w:r>
      <w:r w:rsidR="000E1C12">
        <w:t xml:space="preserve"> time-step is quarter 2, 3, and 4.  This was done to reduce the number of fishery-partitions in CASAL.   Also, because of the seasonality of some fisheries catching albacore, it was possible to assign several of them to the 2</w:t>
      </w:r>
      <w:r w:rsidR="000E1C12" w:rsidRPr="000E1C12">
        <w:rPr>
          <w:vertAlign w:val="superscript"/>
        </w:rPr>
        <w:t>nd</w:t>
      </w:r>
      <w:r w:rsidR="000E1C12">
        <w:t xml:space="preserve"> time step.  Only four fisheries have significant catches through the year, </w:t>
      </w:r>
      <w:proofErr w:type="spellStart"/>
      <w:r w:rsidR="000E1C12">
        <w:t>ie</w:t>
      </w:r>
      <w:proofErr w:type="spellEnd"/>
      <w:r w:rsidR="000E1C12">
        <w:t xml:space="preserve"> in all quarters, the JPN </w:t>
      </w:r>
      <w:proofErr w:type="gramStart"/>
      <w:r w:rsidR="000E1C12">
        <w:t>trans</w:t>
      </w:r>
      <w:proofErr w:type="gramEnd"/>
      <w:r w:rsidR="000E1C12">
        <w:t xml:space="preserve"> Longline, the JPN bycatch Longline, the China-Taipei Longline, and the Korea-Panama-Cuba longline fishery.   Therefore in CASAL there are effectively 14 fisheries catching albacore on the north Atlantic stock.</w:t>
      </w:r>
    </w:p>
    <w:tbl>
      <w:tblPr>
        <w:tblW w:w="7740" w:type="dxa"/>
        <w:tblInd w:w="108" w:type="dxa"/>
        <w:tblLook w:val="04A0"/>
      </w:tblPr>
      <w:tblGrid>
        <w:gridCol w:w="2636"/>
        <w:gridCol w:w="5104"/>
      </w:tblGrid>
      <w:tr w:rsidR="000E1C12" w:rsidRPr="000E1C12" w:rsidTr="000E1C12">
        <w:trPr>
          <w:trHeight w:val="255"/>
        </w:trPr>
        <w:tc>
          <w:tcPr>
            <w:tcW w:w="2636" w:type="dxa"/>
            <w:tcBorders>
              <w:top w:val="nil"/>
              <w:left w:val="nil"/>
              <w:bottom w:val="nil"/>
              <w:right w:val="nil"/>
            </w:tcBorders>
            <w:shd w:val="clear" w:color="auto" w:fill="auto"/>
            <w:noWrap/>
            <w:vAlign w:val="bottom"/>
            <w:hideMark/>
          </w:tcPr>
          <w:p w:rsidR="000E1C12" w:rsidRPr="000E1C12" w:rsidRDefault="000E1C12" w:rsidP="000E1C12">
            <w:pPr>
              <w:spacing w:after="0" w:line="240" w:lineRule="auto"/>
              <w:rPr>
                <w:rFonts w:ascii="Arial" w:eastAsia="Times New Roman" w:hAnsi="Arial" w:cs="Arial"/>
                <w:color w:val="000000"/>
                <w:sz w:val="20"/>
                <w:szCs w:val="20"/>
              </w:rPr>
            </w:pPr>
            <w:r w:rsidRPr="000E1C12">
              <w:rPr>
                <w:rFonts w:ascii="Arial" w:eastAsia="Times New Roman" w:hAnsi="Arial" w:cs="Arial"/>
                <w:color w:val="000000"/>
                <w:sz w:val="20"/>
                <w:szCs w:val="20"/>
              </w:rPr>
              <w:t>JPN Trans LL_T2</w:t>
            </w:r>
          </w:p>
        </w:tc>
        <w:tc>
          <w:tcPr>
            <w:tcW w:w="5104" w:type="dxa"/>
            <w:tcBorders>
              <w:top w:val="nil"/>
              <w:left w:val="nil"/>
              <w:bottom w:val="nil"/>
              <w:right w:val="nil"/>
            </w:tcBorders>
            <w:vAlign w:val="bottom"/>
          </w:tcPr>
          <w:p w:rsidR="000E1C12" w:rsidRPr="000E1C12" w:rsidRDefault="000E1C12" w:rsidP="000E1C1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Japan Longline transition fishery 2</w:t>
            </w:r>
            <w:r w:rsidRPr="000E1C12">
              <w:rPr>
                <w:rFonts w:ascii="Arial" w:eastAsia="Times New Roman" w:hAnsi="Arial" w:cs="Arial"/>
                <w:color w:val="000000"/>
                <w:sz w:val="20"/>
                <w:szCs w:val="20"/>
                <w:vertAlign w:val="superscript"/>
              </w:rPr>
              <w:t>nd</w:t>
            </w:r>
            <w:r>
              <w:rPr>
                <w:rFonts w:ascii="Arial" w:eastAsia="Times New Roman" w:hAnsi="Arial" w:cs="Arial"/>
                <w:color w:val="000000"/>
                <w:sz w:val="20"/>
                <w:szCs w:val="20"/>
              </w:rPr>
              <w:t xml:space="preserve"> time-step </w:t>
            </w:r>
          </w:p>
        </w:tc>
      </w:tr>
      <w:tr w:rsidR="000E1C12" w:rsidRPr="000E1C12" w:rsidTr="000E1C12">
        <w:trPr>
          <w:trHeight w:val="255"/>
        </w:trPr>
        <w:tc>
          <w:tcPr>
            <w:tcW w:w="2636" w:type="dxa"/>
            <w:tcBorders>
              <w:top w:val="nil"/>
              <w:left w:val="nil"/>
              <w:bottom w:val="nil"/>
              <w:right w:val="nil"/>
            </w:tcBorders>
            <w:shd w:val="clear" w:color="auto" w:fill="auto"/>
            <w:noWrap/>
            <w:vAlign w:val="bottom"/>
            <w:hideMark/>
          </w:tcPr>
          <w:p w:rsidR="000E1C12" w:rsidRPr="000E1C12" w:rsidRDefault="000E1C12" w:rsidP="000E1C12">
            <w:pPr>
              <w:spacing w:after="0" w:line="240" w:lineRule="auto"/>
              <w:rPr>
                <w:rFonts w:ascii="Arial" w:eastAsia="Times New Roman" w:hAnsi="Arial" w:cs="Arial"/>
                <w:color w:val="000000"/>
                <w:sz w:val="20"/>
                <w:szCs w:val="20"/>
              </w:rPr>
            </w:pPr>
            <w:r w:rsidRPr="000E1C12">
              <w:rPr>
                <w:rFonts w:ascii="Arial" w:eastAsia="Times New Roman" w:hAnsi="Arial" w:cs="Arial"/>
                <w:color w:val="000000"/>
                <w:sz w:val="20"/>
                <w:szCs w:val="20"/>
              </w:rPr>
              <w:t xml:space="preserve">JPN </w:t>
            </w:r>
            <w:proofErr w:type="spellStart"/>
            <w:r w:rsidRPr="000E1C12">
              <w:rPr>
                <w:rFonts w:ascii="Arial" w:eastAsia="Times New Roman" w:hAnsi="Arial" w:cs="Arial"/>
                <w:color w:val="000000"/>
                <w:sz w:val="20"/>
                <w:szCs w:val="20"/>
              </w:rPr>
              <w:t>Byc</w:t>
            </w:r>
            <w:proofErr w:type="spellEnd"/>
            <w:r w:rsidRPr="000E1C12">
              <w:rPr>
                <w:rFonts w:ascii="Arial" w:eastAsia="Times New Roman" w:hAnsi="Arial" w:cs="Arial"/>
                <w:color w:val="000000"/>
                <w:sz w:val="20"/>
                <w:szCs w:val="20"/>
              </w:rPr>
              <w:t xml:space="preserve"> LL_T2</w:t>
            </w:r>
          </w:p>
        </w:tc>
        <w:tc>
          <w:tcPr>
            <w:tcW w:w="5104" w:type="dxa"/>
            <w:tcBorders>
              <w:top w:val="nil"/>
              <w:left w:val="nil"/>
              <w:bottom w:val="nil"/>
              <w:right w:val="nil"/>
            </w:tcBorders>
            <w:vAlign w:val="bottom"/>
          </w:tcPr>
          <w:p w:rsidR="000E1C12" w:rsidRPr="000E1C12" w:rsidRDefault="000E1C12" w:rsidP="000E1C1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Japan Longline Bycatch fishery 2</w:t>
            </w:r>
            <w:r w:rsidRPr="000E1C12">
              <w:rPr>
                <w:rFonts w:ascii="Arial" w:eastAsia="Times New Roman" w:hAnsi="Arial" w:cs="Arial"/>
                <w:color w:val="000000"/>
                <w:sz w:val="20"/>
                <w:szCs w:val="20"/>
                <w:vertAlign w:val="superscript"/>
              </w:rPr>
              <w:t>nd</w:t>
            </w:r>
            <w:r>
              <w:rPr>
                <w:rFonts w:ascii="Arial" w:eastAsia="Times New Roman" w:hAnsi="Arial" w:cs="Arial"/>
                <w:color w:val="000000"/>
                <w:sz w:val="20"/>
                <w:szCs w:val="20"/>
              </w:rPr>
              <w:t xml:space="preserve"> time-step</w:t>
            </w:r>
          </w:p>
        </w:tc>
      </w:tr>
      <w:tr w:rsidR="000E1C12" w:rsidRPr="000E1C12" w:rsidTr="000E1C12">
        <w:trPr>
          <w:trHeight w:val="255"/>
        </w:trPr>
        <w:tc>
          <w:tcPr>
            <w:tcW w:w="2636" w:type="dxa"/>
            <w:tcBorders>
              <w:top w:val="nil"/>
              <w:left w:val="nil"/>
              <w:bottom w:val="nil"/>
              <w:right w:val="nil"/>
            </w:tcBorders>
            <w:shd w:val="clear" w:color="auto" w:fill="auto"/>
            <w:noWrap/>
            <w:vAlign w:val="bottom"/>
            <w:hideMark/>
          </w:tcPr>
          <w:p w:rsidR="000E1C12" w:rsidRPr="000E1C12" w:rsidRDefault="000E1C12" w:rsidP="000E1C12">
            <w:pPr>
              <w:spacing w:after="0" w:line="240" w:lineRule="auto"/>
              <w:rPr>
                <w:rFonts w:ascii="Arial" w:eastAsia="Times New Roman" w:hAnsi="Arial" w:cs="Arial"/>
                <w:color w:val="000000"/>
                <w:sz w:val="20"/>
                <w:szCs w:val="20"/>
              </w:rPr>
            </w:pPr>
            <w:r w:rsidRPr="000E1C12">
              <w:rPr>
                <w:rFonts w:ascii="Arial" w:eastAsia="Times New Roman" w:hAnsi="Arial" w:cs="Arial"/>
                <w:color w:val="000000"/>
                <w:sz w:val="20"/>
                <w:szCs w:val="20"/>
              </w:rPr>
              <w:t>CHTAIPEI_T2</w:t>
            </w:r>
          </w:p>
        </w:tc>
        <w:tc>
          <w:tcPr>
            <w:tcW w:w="5104" w:type="dxa"/>
            <w:tcBorders>
              <w:top w:val="nil"/>
              <w:left w:val="nil"/>
              <w:bottom w:val="nil"/>
              <w:right w:val="nil"/>
            </w:tcBorders>
            <w:vAlign w:val="bottom"/>
          </w:tcPr>
          <w:p w:rsidR="000E1C12" w:rsidRPr="000E1C12" w:rsidRDefault="000E1C12" w:rsidP="000E1C1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China-Taipei Longline 2</w:t>
            </w:r>
            <w:r w:rsidRPr="000E1C12">
              <w:rPr>
                <w:rFonts w:ascii="Arial" w:eastAsia="Times New Roman" w:hAnsi="Arial" w:cs="Arial"/>
                <w:color w:val="000000"/>
                <w:sz w:val="20"/>
                <w:szCs w:val="20"/>
                <w:vertAlign w:val="superscript"/>
              </w:rPr>
              <w:t>nd</w:t>
            </w:r>
            <w:r>
              <w:rPr>
                <w:rFonts w:ascii="Arial" w:eastAsia="Times New Roman" w:hAnsi="Arial" w:cs="Arial"/>
                <w:color w:val="000000"/>
                <w:sz w:val="20"/>
                <w:szCs w:val="20"/>
              </w:rPr>
              <w:t xml:space="preserve"> time step</w:t>
            </w:r>
          </w:p>
        </w:tc>
      </w:tr>
      <w:tr w:rsidR="000E1C12" w:rsidRPr="000E1C12" w:rsidTr="000E1C12">
        <w:trPr>
          <w:trHeight w:val="255"/>
        </w:trPr>
        <w:tc>
          <w:tcPr>
            <w:tcW w:w="2636" w:type="dxa"/>
            <w:tcBorders>
              <w:top w:val="nil"/>
              <w:left w:val="nil"/>
              <w:bottom w:val="nil"/>
              <w:right w:val="nil"/>
            </w:tcBorders>
            <w:shd w:val="clear" w:color="auto" w:fill="auto"/>
            <w:noWrap/>
            <w:vAlign w:val="bottom"/>
            <w:hideMark/>
          </w:tcPr>
          <w:p w:rsidR="000E1C12" w:rsidRPr="000E1C12" w:rsidRDefault="000E1C12" w:rsidP="000E1C12">
            <w:pPr>
              <w:spacing w:after="0" w:line="240" w:lineRule="auto"/>
              <w:rPr>
                <w:rFonts w:ascii="Arial" w:eastAsia="Times New Roman" w:hAnsi="Arial" w:cs="Arial"/>
                <w:color w:val="000000"/>
                <w:sz w:val="20"/>
                <w:szCs w:val="20"/>
              </w:rPr>
            </w:pPr>
            <w:r w:rsidRPr="000E1C12">
              <w:rPr>
                <w:rFonts w:ascii="Arial" w:eastAsia="Times New Roman" w:hAnsi="Arial" w:cs="Arial"/>
                <w:color w:val="000000"/>
                <w:sz w:val="20"/>
                <w:szCs w:val="20"/>
              </w:rPr>
              <w:t>KOR+PAN+CUB LL_T2</w:t>
            </w:r>
          </w:p>
        </w:tc>
        <w:tc>
          <w:tcPr>
            <w:tcW w:w="5104" w:type="dxa"/>
            <w:tcBorders>
              <w:top w:val="nil"/>
              <w:left w:val="nil"/>
              <w:bottom w:val="nil"/>
              <w:right w:val="nil"/>
            </w:tcBorders>
            <w:vAlign w:val="bottom"/>
          </w:tcPr>
          <w:p w:rsidR="000E1C12" w:rsidRPr="000E1C12" w:rsidRDefault="000E1C12" w:rsidP="000E1C1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Korea… Longline fishery 2</w:t>
            </w:r>
            <w:r w:rsidRPr="000E1C12">
              <w:rPr>
                <w:rFonts w:ascii="Arial" w:eastAsia="Times New Roman" w:hAnsi="Arial" w:cs="Arial"/>
                <w:color w:val="000000"/>
                <w:sz w:val="20"/>
                <w:szCs w:val="20"/>
                <w:vertAlign w:val="superscript"/>
              </w:rPr>
              <w:t>nd</w:t>
            </w:r>
            <w:r>
              <w:rPr>
                <w:rFonts w:ascii="Arial" w:eastAsia="Times New Roman" w:hAnsi="Arial" w:cs="Arial"/>
                <w:color w:val="000000"/>
                <w:sz w:val="20"/>
                <w:szCs w:val="20"/>
              </w:rPr>
              <w:t xml:space="preserve"> time-step</w:t>
            </w:r>
          </w:p>
        </w:tc>
      </w:tr>
    </w:tbl>
    <w:p w:rsidR="000E1C12" w:rsidRDefault="000E1C12"/>
    <w:p w:rsidR="000E1C12" w:rsidRDefault="000E1C12">
      <w:r>
        <w:t xml:space="preserve">Size samples and CAS observations were grouped accordingly to the CASAL fisheries schema and the following </w:t>
      </w:r>
      <w:r w:rsidR="00B577E4">
        <w:t>analyses use</w:t>
      </w:r>
      <w:r>
        <w:t xml:space="preserve"> these partitions.</w:t>
      </w:r>
    </w:p>
    <w:p w:rsidR="000E1C12" w:rsidRDefault="000E1C12"/>
    <w:p w:rsidR="000E1C12" w:rsidRDefault="000E1C12"/>
    <w:p w:rsidR="00916266" w:rsidRDefault="00B234B9">
      <w:r>
        <w:lastRenderedPageBreak/>
        <w:t xml:space="preserve">Table 1 shows the catch (metric tons) for each fishery and year. </w:t>
      </w:r>
      <w:r w:rsidR="00916266">
        <w:t xml:space="preserve">   The file </w:t>
      </w:r>
      <w:hyperlink r:id="rId4" w:history="1">
        <w:r w:rsidR="00916266" w:rsidRPr="00916266">
          <w:rPr>
            <w:rStyle w:val="Hyperlink"/>
          </w:rPr>
          <w:t>SzFrqDistbyF</w:t>
        </w:r>
        <w:r w:rsidR="00916266" w:rsidRPr="00916266">
          <w:rPr>
            <w:rStyle w:val="Hyperlink"/>
          </w:rPr>
          <w:t>i</w:t>
        </w:r>
        <w:r w:rsidR="00916266" w:rsidRPr="00916266">
          <w:rPr>
            <w:rStyle w:val="Hyperlink"/>
          </w:rPr>
          <w:t>shYr.HTM</w:t>
        </w:r>
      </w:hyperlink>
      <w:r w:rsidR="00916266">
        <w:t xml:space="preserve"> shows the CAS observations by year and fishery distribution, </w:t>
      </w:r>
      <w:proofErr w:type="spellStart"/>
      <w:r w:rsidR="00916266">
        <w:t>boxplots</w:t>
      </w:r>
      <w:proofErr w:type="spellEnd"/>
      <w:r w:rsidR="00916266">
        <w:t xml:space="preserve"> of size frequency and histograms by year/fishery of each observation.  The width of the box-plots is proportional to the size sample of each year.  </w:t>
      </w:r>
    </w:p>
    <w:p w:rsidR="00B929C2" w:rsidRDefault="00B929C2">
      <w:r>
        <w:t xml:space="preserve">Figure 1 shows the trend of mean size of the CAS samples by year with plus/minus one standard deviation.  </w:t>
      </w:r>
      <w:r w:rsidR="00812F0F">
        <w:t>Figure # shows the frequency distribution of the CAS observations for all year-</w:t>
      </w:r>
      <w:r w:rsidR="000E1302">
        <w:t>fisheries;</w:t>
      </w:r>
      <w:r w:rsidR="00812F0F">
        <w:t xml:space="preserve"> it is clear a bimodal distribution, with one </w:t>
      </w:r>
      <w:r w:rsidR="000E1302">
        <w:t>peak</w:t>
      </w:r>
      <w:r w:rsidR="00812F0F">
        <w:t xml:space="preserve"> about </w:t>
      </w:r>
      <w:r w:rsidR="000E1302">
        <w:t xml:space="preserve">60-65 cm and a second peak at 90-95 cm.  </w:t>
      </w:r>
      <w:r>
        <w:t xml:space="preserve"> </w:t>
      </w:r>
      <w:r w:rsidR="000E1302">
        <w:t xml:space="preserve">However, the variability of each CAS observation seems to be normally distributed with a mean of 10 cm and dispersion up to 20 cm as upper boundary.  </w:t>
      </w:r>
      <w:r>
        <w:t>Because of the variability in terms of sample size between fisheries, sampling proportion by year was compared to the total samples divided by number of years sampled (average sampling per year).   It is expected that in a ideal sampling</w:t>
      </w:r>
      <w:r w:rsidR="000E1302">
        <w:t xml:space="preserve"> scheme</w:t>
      </w:r>
      <w:r>
        <w:t xml:space="preserve">, equal number of samples (i.e. Proportion per year = 1) were collected </w:t>
      </w:r>
      <w:r w:rsidR="000E1302">
        <w:t>for each</w:t>
      </w:r>
      <w:r>
        <w:t xml:space="preserve"> year, values greater than 1 indicated larger than average samples for that year, and below 1 less than average samples for the corresponding year.   Figure # shows the distribution of the proportions of samples per</w:t>
      </w:r>
      <w:r w:rsidR="00812F0F">
        <w:t xml:space="preserve"> year for all fisheries-years (Deviance of sample size in relation to the average).  Overall 25% of the year-fishery CAS samples has less than 12% of the </w:t>
      </w:r>
      <w:r w:rsidR="000E1302">
        <w:t>“</w:t>
      </w:r>
      <w:r w:rsidR="00812F0F">
        <w:t xml:space="preserve">ideal” sample-size, this cases may be considered as ”under-sampled” years or potentially bias due to low sampling.  </w:t>
      </w:r>
      <w:r w:rsidR="000E1302">
        <w:t xml:space="preserve"> Another statistical indicators of dispersion for the CAS samples, is the skewnes and Kurtosis statistics.  They provided and idea of the degree of non-normality of the CAS samples.  Figure # shows the skewnes statistic distribution for all CAS samples.  Overall, the CAS samples have no skewnes (average at or about 0), </w:t>
      </w:r>
      <w:r w:rsidR="00FA0556">
        <w:t xml:space="preserve">but some CAS samples show increased negative/positive skewnes.  The kurtosis statistics provides an indication of the </w:t>
      </w:r>
      <w:r w:rsidR="007F5E18">
        <w:t xml:space="preserve">amplitude of the CAS distribution; high kurtosis indicated a “peaked” distribution (values &gt; 0).  The CAS samples show a mean kurtosis of zero, but there are several CAS samples with high kurtosis, o peaked distribution.  In general larger skewnes </w:t>
      </w:r>
      <w:r w:rsidR="00975623">
        <w:t>and/or</w:t>
      </w:r>
      <w:r w:rsidR="007F5E18">
        <w:t xml:space="preserve"> kurtosis were found with smaller sample size CAS</w:t>
      </w:r>
      <w:r w:rsidR="00975623">
        <w:t xml:space="preserve"> (Fig #).  </w:t>
      </w:r>
      <w:r w:rsidR="007F5E18">
        <w:t xml:space="preserve"> </w:t>
      </w:r>
      <w:r w:rsidR="00C9083B">
        <w:t xml:space="preserve"> Given the characteristics of the CAS observations, a score system was applied to each CAS were higher scores were assigned to CAS samples with annual proportion of sampling &gt; 0.52, skewnes between -0.82 and 0.72, and kurtosis between -0.32 and 1.1.  The cut-values for the score in each category were selected from the 50% and 80% quartiles of their corresponding distributions.  </w:t>
      </w:r>
    </w:p>
    <w:sectPr w:rsidR="00B929C2" w:rsidSect="00B22CC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493786"/>
    <w:rsid w:val="00022123"/>
    <w:rsid w:val="000E1302"/>
    <w:rsid w:val="000E1C12"/>
    <w:rsid w:val="00153354"/>
    <w:rsid w:val="003A0F45"/>
    <w:rsid w:val="003F2880"/>
    <w:rsid w:val="00493786"/>
    <w:rsid w:val="00664BD7"/>
    <w:rsid w:val="006968DD"/>
    <w:rsid w:val="007D36A8"/>
    <w:rsid w:val="007F5E18"/>
    <w:rsid w:val="00812F0F"/>
    <w:rsid w:val="00916266"/>
    <w:rsid w:val="00975623"/>
    <w:rsid w:val="00A45B9F"/>
    <w:rsid w:val="00AE7CAF"/>
    <w:rsid w:val="00B22CCC"/>
    <w:rsid w:val="00B234B9"/>
    <w:rsid w:val="00B577E4"/>
    <w:rsid w:val="00B929C2"/>
    <w:rsid w:val="00C9083B"/>
    <w:rsid w:val="00FA05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C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77E4"/>
    <w:rPr>
      <w:color w:val="0000FF"/>
      <w:u w:val="single"/>
    </w:rPr>
  </w:style>
  <w:style w:type="character" w:styleId="FollowedHyperlink">
    <w:name w:val="FollowedHyperlink"/>
    <w:basedOn w:val="DefaultParagraphFont"/>
    <w:uiPriority w:val="99"/>
    <w:semiHidden/>
    <w:unhideWhenUsed/>
    <w:rsid w:val="00B577E4"/>
    <w:rPr>
      <w:color w:val="800080"/>
      <w:u w:val="single"/>
    </w:rPr>
  </w:style>
  <w:style w:type="paragraph" w:customStyle="1" w:styleId="xl68">
    <w:name w:val="xl68"/>
    <w:basedOn w:val="Normal"/>
    <w:rsid w:val="00B577E4"/>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styleId="BalloonText">
    <w:name w:val="Balloon Text"/>
    <w:basedOn w:val="Normal"/>
    <w:link w:val="BalloonTextChar"/>
    <w:uiPriority w:val="99"/>
    <w:semiHidden/>
    <w:unhideWhenUsed/>
    <w:rsid w:val="00B57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7E4"/>
    <w:rPr>
      <w:rFonts w:ascii="Tahoma" w:hAnsi="Tahoma" w:cs="Tahoma"/>
      <w:sz w:val="16"/>
      <w:szCs w:val="16"/>
    </w:rPr>
  </w:style>
  <w:style w:type="paragraph" w:customStyle="1" w:styleId="xl69">
    <w:name w:val="xl69"/>
    <w:basedOn w:val="Normal"/>
    <w:rsid w:val="00B234B9"/>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xl70">
    <w:name w:val="xl70"/>
    <w:basedOn w:val="Normal"/>
    <w:rsid w:val="00B234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B234B9"/>
    <w:pPr>
      <w:spacing w:before="100" w:beforeAutospacing="1" w:after="100" w:afterAutospacing="1" w:line="240" w:lineRule="auto"/>
    </w:pPr>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421073916">
      <w:bodyDiv w:val="1"/>
      <w:marLeft w:val="0"/>
      <w:marRight w:val="0"/>
      <w:marTop w:val="0"/>
      <w:marBottom w:val="0"/>
      <w:divBdr>
        <w:top w:val="none" w:sz="0" w:space="0" w:color="auto"/>
        <w:left w:val="none" w:sz="0" w:space="0" w:color="auto"/>
        <w:bottom w:val="none" w:sz="0" w:space="0" w:color="auto"/>
        <w:right w:val="none" w:sz="0" w:space="0" w:color="auto"/>
      </w:divBdr>
    </w:div>
    <w:div w:id="914239199">
      <w:bodyDiv w:val="1"/>
      <w:marLeft w:val="0"/>
      <w:marRight w:val="0"/>
      <w:marTop w:val="0"/>
      <w:marBottom w:val="0"/>
      <w:divBdr>
        <w:top w:val="none" w:sz="0" w:space="0" w:color="auto"/>
        <w:left w:val="none" w:sz="0" w:space="0" w:color="auto"/>
        <w:bottom w:val="none" w:sz="0" w:space="0" w:color="auto"/>
        <w:right w:val="none" w:sz="0" w:space="0" w:color="auto"/>
      </w:divBdr>
    </w:div>
    <w:div w:id="1121537158">
      <w:bodyDiv w:val="1"/>
      <w:marLeft w:val="0"/>
      <w:marRight w:val="0"/>
      <w:marTop w:val="0"/>
      <w:marBottom w:val="0"/>
      <w:divBdr>
        <w:top w:val="none" w:sz="0" w:space="0" w:color="auto"/>
        <w:left w:val="none" w:sz="0" w:space="0" w:color="auto"/>
        <w:bottom w:val="none" w:sz="0" w:space="0" w:color="auto"/>
        <w:right w:val="none" w:sz="0" w:space="0" w:color="auto"/>
      </w:divBdr>
    </w:div>
    <w:div w:id="15891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SzFrqDistbyFishYr.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413</TotalTime>
  <Pages>2</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2007-07-02T18:12:00Z</dcterms:created>
  <dcterms:modified xsi:type="dcterms:W3CDTF">2007-07-04T20:51:00Z</dcterms:modified>
</cp:coreProperties>
</file>